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spacing w:after="321"/>
      </w:pPr>
      <w:r>
        <w:rPr>
          <w:rFonts w:ascii="Arial" w:hAnsi="Arial" w:cs="Arial"/>
          <w:sz w:val="48"/>
          <w:sz-cs w:val="48"/>
          <w:b/>
          <w:spacing w:val="0"/>
        </w:rPr>
        <w:t xml:space="preserve">Regulamento do [nome do torneio]</w:t>
      </w:r>
    </w:p>
    <w:p>
      <w:pPr>
        <w:spacing w:after="293"/>
      </w:pPr>
      <w:r>
        <w:rPr>
          <w:rFonts w:ascii="Arial" w:hAnsi="Arial" w:cs="Arial"/>
          <w:sz w:val="29"/>
          <w:sz-cs w:val="29"/>
          <w:i/>
          <w:spacing w:val="0"/>
        </w:rPr>
        <w:t xml:space="preserve">Modelo para adaptar: substitui o que está entre [parênteses retos] e apaga as notas antes de imprimir.</w:t>
      </w: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spacing w:after="346"/>
      </w:pPr>
      <w:r>
        <w:rPr>
          <w:rFonts w:ascii="Arial" w:hAnsi="Arial" w:cs="Arial"/>
          <w:sz w:val="34"/>
          <w:sz-cs w:val="34"/>
          <w:b/>
          <w:spacing w:val="0"/>
        </w:rPr>
        <w:t xml:space="preserve">Artigo 1.º Organização</w:t>
      </w:r>
    </w:p>
    <w:p>
      <w:pPr>
        <w:ind w:left="720" w:first-line="-720"/>
      </w:pPr>
      <w:r>
        <w:rPr>
          <w:rFonts w:ascii="Arial" w:hAnsi="Arial" w:cs="Arial"/>
          <w:sz w:val="29"/>
          <w:sz-cs w:val="29"/>
        </w:rPr>
        <w:t xml:space="preserve"/>
        <w:tab/>
        <w:t xml:space="preserve">1</w:t>
        <w:tab/>
        <w:t xml:space="preserve"/>
      </w:r>
      <w:r>
        <w:rPr>
          <w:rFonts w:ascii="Arial" w:hAnsi="Arial" w:cs="Arial"/>
          <w:sz w:val="29"/>
          <w:sz-cs w:val="29"/>
          <w:spacing w:val="0"/>
        </w:rPr>
        <w:t xml:space="preserve">O [nome do torneio] é organizado por [entidade organizadora] e realiza-se no dia [data], às [hora de início], em [local].</w:t>
      </w:r>
    </w:p>
    <w:p>
      <w:pPr>
        <w:ind w:left="720" w:first-line="-720"/>
      </w:pPr>
      <w:r>
        <w:rPr>
          <w:rFonts w:ascii="Arial" w:hAnsi="Arial" w:cs="Arial"/>
          <w:sz w:val="29"/>
          <w:sz-cs w:val="29"/>
        </w:rPr>
        <w:t xml:space="preserve"/>
        <w:tab/>
        <w:t xml:space="preserve">2</w:t>
        <w:tab/>
        <w:t xml:space="preserve"/>
      </w:r>
      <w:r>
        <w:rPr>
          <w:rFonts w:ascii="Arial" w:hAnsi="Arial" w:cs="Arial"/>
          <w:sz w:val="29"/>
          <w:sz-cs w:val="29"/>
          <w:spacing w:val="0"/>
        </w:rPr>
        <w:t xml:space="preserve">O torneio é um convívio. Pede-se a todos fair-play e respeito pelos adversários.</w:t>
      </w:r>
    </w:p>
    <w:p>
      <w:pPr>
        <w:ind w:left="720" w:first-line="-720"/>
      </w:pPr>
      <w:r>
        <w:rPr>
          <w:rFonts w:ascii="Arial" w:hAnsi="Arial" w:cs="Arial"/>
          <w:sz w:val="29"/>
          <w:sz-cs w:val="29"/>
        </w:rPr>
        <w:t xml:space="preserve"/>
        <w:tab/>
        <w:t xml:space="preserve">3</w:t>
        <w:tab/>
        <w:t xml:space="preserve"/>
      </w:r>
      <w:r>
        <w:rPr>
          <w:rFonts w:ascii="Arial" w:hAnsi="Arial" w:cs="Arial"/>
          <w:sz w:val="29"/>
          <w:sz-cs w:val="29"/>
          <w:spacing w:val="0"/>
        </w:rPr>
        <w:t xml:space="preserve">Ao inscrever-se, cada equipa aceita este regulamento.</w:t>
      </w:r>
    </w:p>
    <w:p>
      <w:pPr>
        <w:spacing w:after="346"/>
      </w:pPr>
      <w:r>
        <w:rPr>
          <w:rFonts w:ascii="Arial" w:hAnsi="Arial" w:cs="Arial"/>
          <w:sz w:val="34"/>
          <w:sz-cs w:val="34"/>
          <w:b/>
          <w:spacing w:val="0"/>
        </w:rPr>
        <w:t xml:space="preserve">Artigo 2.º Participantes e equipas</w:t>
      </w:r>
    </w:p>
    <w:p>
      <w:pPr>
        <w:ind w:left="720" w:first-line="-720"/>
      </w:pPr>
      <w:r>
        <w:rPr>
          <w:rFonts w:ascii="Arial" w:hAnsi="Arial" w:cs="Arial"/>
          <w:sz w:val="29"/>
          <w:sz-cs w:val="29"/>
        </w:rPr>
        <w:t xml:space="preserve"/>
        <w:tab/>
        <w:t xml:space="preserve">1</w:t>
        <w:tab/>
        <w:t xml:space="preserve"/>
      </w:r>
      <w:r>
        <w:rPr>
          <w:rFonts w:ascii="Arial" w:hAnsi="Arial" w:cs="Arial"/>
          <w:sz w:val="29"/>
          <w:sz-cs w:val="29"/>
          <w:spacing w:val="0"/>
        </w:rPr>
        <w:t xml:space="preserve">Podem participar maiores de [18] anos.</w:t>
      </w:r>
    </w:p>
    <w:p>
      <w:pPr>
        <w:ind w:left="720" w:first-line="-720"/>
      </w:pPr>
      <w:r>
        <w:rPr>
          <w:rFonts w:ascii="Arial" w:hAnsi="Arial" w:cs="Arial"/>
          <w:sz w:val="29"/>
          <w:sz-cs w:val="29"/>
        </w:rPr>
        <w:t xml:space="preserve"/>
        <w:tab/>
        <w:t xml:space="preserve">2</w:t>
        <w:tab/>
        <w:t xml:space="preserve"/>
      </w:r>
      <w:r>
        <w:rPr>
          <w:rFonts w:ascii="Arial" w:hAnsi="Arial" w:cs="Arial"/>
          <w:sz w:val="29"/>
          <w:sz-cs w:val="29"/>
          <w:spacing w:val="0"/>
        </w:rPr>
        <w:t xml:space="preserve">Cada equipa tem dois jogadores, que jogam frente a frente. As equipas podem ser mistas.</w:t>
      </w:r>
    </w:p>
    <w:p>
      <w:pPr>
        <w:ind w:left="720" w:first-line="-720"/>
      </w:pPr>
      <w:r>
        <w:rPr>
          <w:rFonts w:ascii="Arial" w:hAnsi="Arial" w:cs="Arial"/>
          <w:sz w:val="29"/>
          <w:sz-cs w:val="29"/>
        </w:rPr>
        <w:t xml:space="preserve"/>
        <w:tab/>
        <w:t xml:space="preserve">3</w:t>
        <w:tab/>
        <w:t xml:space="preserve"/>
      </w:r>
      <w:r>
        <w:rPr>
          <w:rFonts w:ascii="Arial" w:hAnsi="Arial" w:cs="Arial"/>
          <w:sz w:val="29"/>
          <w:sz-cs w:val="29"/>
          <w:spacing w:val="0"/>
        </w:rPr>
        <w:t xml:space="preserve">As equipas são fixas: não se trocam jogadores depois da inscrição.</w:t>
      </w:r>
    </w:p>
    <w:p>
      <w:pPr>
        <w:ind w:left="720" w:first-line="-720"/>
      </w:pPr>
      <w:r>
        <w:rPr>
          <w:rFonts w:ascii="Arial" w:hAnsi="Arial" w:cs="Arial"/>
          <w:sz w:val="29"/>
          <w:sz-cs w:val="29"/>
        </w:rPr>
        <w:t xml:space="preserve"/>
        <w:tab/>
        <w:t xml:space="preserve">4</w:t>
        <w:tab/>
        <w:t xml:space="preserve"/>
      </w:r>
      <w:r>
        <w:rPr>
          <w:rFonts w:ascii="Arial" w:hAnsi="Arial" w:cs="Arial"/>
          <w:sz w:val="29"/>
          <w:sz-cs w:val="29"/>
          <w:spacing w:val="0"/>
        </w:rPr>
        <w:t xml:space="preserve">Antes do primeiro jogo, cada jogador identifica-se com o cartão de cidadão.</w:t>
      </w:r>
    </w:p>
    <w:p>
      <w:pPr>
        <w:spacing w:after="293"/>
      </w:pPr>
      <w:r>
        <w:rPr>
          <w:rFonts w:ascii="Arial" w:hAnsi="Arial" w:cs="Arial"/>
          <w:sz w:val="29"/>
          <w:sz-cs w:val="29"/>
          <w:i/>
          <w:spacing w:val="0"/>
        </w:rPr>
        <w:t xml:space="preserve">Nota: a Casa de Camilo deixa cada equipa inscrever até dois suplentes, que só entram no início de uma jornada.</w:t>
      </w: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spacing w:after="346"/>
      </w:pPr>
      <w:r>
        <w:rPr>
          <w:rFonts w:ascii="Arial" w:hAnsi="Arial" w:cs="Arial"/>
          <w:sz w:val="34"/>
          <w:sz-cs w:val="34"/>
          <w:b/>
          <w:spacing w:val="0"/>
        </w:rPr>
        <w:t xml:space="preserve">Artigo 3.º Inscrições</w:t>
      </w:r>
    </w:p>
    <w:p>
      <w:pPr>
        <w:ind w:left="720" w:first-line="-720"/>
      </w:pPr>
      <w:r>
        <w:rPr>
          <w:rFonts w:ascii="Arial" w:hAnsi="Arial" w:cs="Arial"/>
          <w:sz w:val="29"/>
          <w:sz-cs w:val="29"/>
        </w:rPr>
        <w:t xml:space="preserve"/>
        <w:tab/>
        <w:t xml:space="preserve">1</w:t>
        <w:tab/>
        <w:t xml:space="preserve"/>
      </w:r>
      <w:r>
        <w:rPr>
          <w:rFonts w:ascii="Arial" w:hAnsi="Arial" w:cs="Arial"/>
          <w:sz w:val="29"/>
          <w:sz-cs w:val="29"/>
          <w:spacing w:val="0"/>
        </w:rPr>
        <w:t xml:space="preserve">As inscrições fazem-se até [data limite], em [local, email ou telefone].</w:t>
      </w:r>
    </w:p>
    <w:p>
      <w:pPr>
        <w:ind w:left="720" w:first-line="-720"/>
      </w:pPr>
      <w:r>
        <w:rPr>
          <w:rFonts w:ascii="Arial" w:hAnsi="Arial" w:cs="Arial"/>
          <w:sz w:val="29"/>
          <w:sz-cs w:val="29"/>
        </w:rPr>
        <w:t xml:space="preserve"/>
        <w:tab/>
        <w:t xml:space="preserve">2</w:t>
        <w:tab/>
        <w:t xml:space="preserve"/>
      </w:r>
      <w:r>
        <w:rPr>
          <w:rFonts w:ascii="Arial" w:hAnsi="Arial" w:cs="Arial"/>
          <w:sz w:val="29"/>
          <w:sz-cs w:val="29"/>
          <w:spacing w:val="0"/>
        </w:rPr>
        <w:t xml:space="preserve">A inscrição [é gratuita / custa [valor da inscrição] por equipa].</w:t>
      </w:r>
    </w:p>
    <w:p>
      <w:pPr>
        <w:ind w:left="720" w:first-line="-720"/>
      </w:pPr>
      <w:r>
        <w:rPr>
          <w:rFonts w:ascii="Arial" w:hAnsi="Arial" w:cs="Arial"/>
          <w:sz w:val="29"/>
          <w:sz-cs w:val="29"/>
        </w:rPr>
        <w:t xml:space="preserve"/>
        <w:tab/>
        <w:t xml:space="preserve">3</w:t>
        <w:tab/>
        <w:t xml:space="preserve"/>
      </w:r>
      <w:r>
        <w:rPr>
          <w:rFonts w:ascii="Arial" w:hAnsi="Arial" w:cs="Arial"/>
          <w:sz w:val="29"/>
          <w:sz-cs w:val="29"/>
          <w:spacing w:val="0"/>
        </w:rPr>
        <w:t xml:space="preserve">Aceitam-se até [número máximo] equipas, por ordem de inscrição.</w:t>
      </w:r>
    </w:p>
    <w:p>
      <w:pPr>
        <w:ind w:left="720" w:first-line="-720"/>
      </w:pPr>
      <w:r>
        <w:rPr>
          <w:rFonts w:ascii="Arial" w:hAnsi="Arial" w:cs="Arial"/>
          <w:sz w:val="29"/>
          <w:sz-cs w:val="29"/>
        </w:rPr>
        <w:t xml:space="preserve"/>
        <w:tab/>
        <w:t xml:space="preserve">4</w:t>
        <w:tab/>
        <w:t xml:space="preserve"/>
      </w:r>
      <w:r>
        <w:rPr>
          <w:rFonts w:ascii="Arial" w:hAnsi="Arial" w:cs="Arial"/>
          <w:sz w:val="29"/>
          <w:sz-cs w:val="29"/>
          <w:spacing w:val="0"/>
        </w:rPr>
        <w:t xml:space="preserve">O torneio só se realiza com pelo menos 8 equipas. Se não houver inscrições suficientes, a organização pode cancelá-lo e avisa as equipas inscritas.</w:t>
      </w:r>
    </w:p>
    <w:p>
      <w:pPr>
        <w:ind w:left="720" w:first-line="-720"/>
      </w:pPr>
      <w:r>
        <w:rPr>
          <w:rFonts w:ascii="Arial" w:hAnsi="Arial" w:cs="Arial"/>
          <w:sz w:val="29"/>
          <w:sz-cs w:val="29"/>
        </w:rPr>
        <w:t xml:space="preserve"/>
        <w:tab/>
        <w:t xml:space="preserve">5</w:t>
        <w:tab/>
        <w:t xml:space="preserve"/>
      </w:r>
      <w:r>
        <w:rPr>
          <w:rFonts w:ascii="Arial" w:hAnsi="Arial" w:cs="Arial"/>
          <w:sz w:val="29"/>
          <w:sz-cs w:val="29"/>
          <w:spacing w:val="0"/>
        </w:rPr>
        <w:t xml:space="preserve">Na inscrição pede-se apenas o nome dos dois jogadores e um contacto. [Se houver seguro: data de nascimento e NIF, só para esse fim.]</w:t>
      </w:r>
    </w:p>
    <w:p>
      <w:pPr>
        <w:spacing w:after="346"/>
      </w:pPr>
      <w:r>
        <w:rPr>
          <w:rFonts w:ascii="Arial" w:hAnsi="Arial" w:cs="Arial"/>
          <w:sz w:val="34"/>
          <w:sz-cs w:val="34"/>
          <w:b/>
          <w:spacing w:val="0"/>
        </w:rPr>
        <w:t xml:space="preserve">Artigo 4.º Material e mesas</w:t>
      </w:r>
    </w:p>
    <w:p>
      <w:pPr>
        <w:ind w:left="720" w:first-line="-720"/>
      </w:pPr>
      <w:r>
        <w:rPr>
          <w:rFonts w:ascii="Arial" w:hAnsi="Arial" w:cs="Arial"/>
          <w:sz w:val="29"/>
          <w:sz-cs w:val="29"/>
        </w:rPr>
        <w:t xml:space="preserve"/>
        <w:tab/>
        <w:t xml:space="preserve">1</w:t>
        <w:tab/>
        <w:t xml:space="preserve"/>
      </w:r>
      <w:r>
        <w:rPr>
          <w:rFonts w:ascii="Arial" w:hAnsi="Arial" w:cs="Arial"/>
          <w:sz w:val="29"/>
          <w:sz-cs w:val="29"/>
          <w:spacing w:val="0"/>
        </w:rPr>
        <w:t xml:space="preserve">A organização fornece os baralhos: 40 cartas, sem 8, 9, 10 nem jokers.</w:t>
      </w:r>
    </w:p>
    <w:p>
      <w:pPr>
        <w:ind w:left="720" w:first-line="-720"/>
      </w:pPr>
      <w:r>
        <w:rPr>
          <w:rFonts w:ascii="Arial" w:hAnsi="Arial" w:cs="Arial"/>
          <w:sz w:val="29"/>
          <w:sz-cs w:val="29"/>
        </w:rPr>
        <w:t xml:space="preserve"/>
        <w:tab/>
        <w:t xml:space="preserve">2</w:t>
        <w:tab/>
        <w:t xml:space="preserve"/>
      </w:r>
      <w:r>
        <w:rPr>
          <w:rFonts w:ascii="Arial" w:hAnsi="Arial" w:cs="Arial"/>
          <w:sz w:val="29"/>
          <w:sz-cs w:val="29"/>
          <w:spacing w:val="0"/>
        </w:rPr>
        <w:t xml:space="preserve">As mesas estão numeradas. Em cima da mesa só pode estar o baralho, a ficha de jogo e uma caneta.</w:t>
      </w:r>
    </w:p>
    <w:p>
      <w:pPr>
        <w:ind w:left="720" w:first-line="-720"/>
      </w:pPr>
      <w:r>
        <w:rPr>
          <w:rFonts w:ascii="Arial" w:hAnsi="Arial" w:cs="Arial"/>
          <w:sz w:val="29"/>
          <w:sz-cs w:val="29"/>
        </w:rPr>
        <w:t xml:space="preserve"/>
        <w:tab/>
        <w:t xml:space="preserve">3</w:t>
        <w:tab/>
        <w:t xml:space="preserve"/>
      </w:r>
      <w:r>
        <w:rPr>
          <w:rFonts w:ascii="Arial" w:hAnsi="Arial" w:cs="Arial"/>
          <w:sz w:val="29"/>
          <w:sz-cs w:val="29"/>
          <w:spacing w:val="0"/>
        </w:rPr>
        <w:t xml:space="preserve">Uma carta danificada ou marcada é trocada logo pela organização. Quem der por ela avisa.</w:t>
      </w:r>
    </w:p>
    <w:p>
      <w:pPr>
        <w:spacing w:after="346"/>
      </w:pPr>
      <w:r>
        <w:rPr>
          <w:rFonts w:ascii="Arial" w:hAnsi="Arial" w:cs="Arial"/>
          <w:sz w:val="34"/>
          <w:sz-cs w:val="34"/>
          <w:b/>
          <w:spacing w:val="0"/>
        </w:rPr>
        <w:t xml:space="preserve">Artigo 5.º Sorteio e formato</w:t>
      </w:r>
    </w:p>
    <w:p>
      <w:pPr>
        <w:ind w:left="720" w:first-line="-720"/>
      </w:pPr>
      <w:r>
        <w:rPr>
          <w:rFonts w:ascii="Arial" w:hAnsi="Arial" w:cs="Arial"/>
          <w:sz w:val="29"/>
          <w:sz-cs w:val="29"/>
        </w:rPr>
        <w:t xml:space="preserve"/>
        <w:tab/>
        <w:t xml:space="preserve">1</w:t>
        <w:tab/>
        <w:t xml:space="preserve"/>
      </w:r>
      <w:r>
        <w:rPr>
          <w:rFonts w:ascii="Arial" w:hAnsi="Arial" w:cs="Arial"/>
          <w:sz w:val="29"/>
          <w:sz-cs w:val="29"/>
          <w:spacing w:val="0"/>
        </w:rPr>
        <w:t xml:space="preserve">O sorteio faz-se às [hora do sorteio], no local do torneio, [meia hora] antes do início. Não é obrigatório estar presente.</w:t>
      </w:r>
    </w:p>
    <w:p>
      <w:pPr>
        <w:ind w:left="720" w:first-line="-720"/>
      </w:pPr>
      <w:r>
        <w:rPr>
          <w:rFonts w:ascii="Arial" w:hAnsi="Arial" w:cs="Arial"/>
          <w:sz w:val="29"/>
          <w:sz-cs w:val="29"/>
        </w:rPr>
        <w:t xml:space="preserve"/>
        <w:tab/>
        <w:t xml:space="preserve">2</w:t>
        <w:tab/>
        <w:t xml:space="preserve"/>
      </w:r>
      <w:r>
        <w:rPr>
          <w:rFonts w:ascii="Arial" w:hAnsi="Arial" w:cs="Arial"/>
          <w:sz w:val="29"/>
          <w:sz-cs w:val="29"/>
          <w:spacing w:val="0"/>
        </w:rPr>
        <w:t xml:space="preserve">O torneio tem [uma fase de grupos, todos contra todos, em que passam as [2] primeiras de cada grupo, seguida de eliminatórias / eliminatórias diretas].</w:t>
      </w:r>
    </w:p>
    <w:p>
      <w:pPr>
        <w:ind w:left="720" w:first-line="-720"/>
      </w:pPr>
      <w:r>
        <w:rPr>
          <w:rFonts w:ascii="Arial" w:hAnsi="Arial" w:cs="Arial"/>
          <w:sz w:val="29"/>
          <w:sz-cs w:val="29"/>
        </w:rPr>
        <w:t xml:space="preserve"/>
        <w:tab/>
        <w:t xml:space="preserve">3</w:t>
        <w:tab/>
        <w:t xml:space="preserve"/>
      </w:r>
      <w:r>
        <w:rPr>
          <w:rFonts w:ascii="Arial" w:hAnsi="Arial" w:cs="Arial"/>
          <w:sz w:val="29"/>
          <w:sz-cs w:val="29"/>
          <w:spacing w:val="0"/>
        </w:rPr>
        <w:t xml:space="preserve">Na fase de grupos, a vitória vale [3] pontos e a derrota [0].</w:t>
      </w:r>
    </w:p>
    <w:p>
      <w:pPr>
        <w:ind w:left="720" w:first-line="-720"/>
      </w:pPr>
      <w:r>
        <w:rPr>
          <w:rFonts w:ascii="Arial" w:hAnsi="Arial" w:cs="Arial"/>
          <w:sz w:val="29"/>
          <w:sz-cs w:val="29"/>
        </w:rPr>
        <w:t xml:space="preserve"/>
        <w:tab/>
        <w:t xml:space="preserve">4</w:t>
        <w:tab/>
        <w:t xml:space="preserve"/>
      </w:r>
      <w:r>
        <w:rPr>
          <w:rFonts w:ascii="Arial" w:hAnsi="Arial" w:cs="Arial"/>
          <w:sz w:val="29"/>
          <w:sz-cs w:val="29"/>
          <w:spacing w:val="0"/>
        </w:rPr>
        <w:t xml:space="preserve">[Opcional: as equipas eliminadas na primeira ronda jogam o Torneio dos Vencidos, com prémios próprios.]</w:t>
      </w:r>
    </w:p>
    <w:p>
      <w:pPr>
        <w:spacing w:after="293"/>
      </w:pPr>
      <w:r>
        <w:rPr>
          <w:rFonts w:ascii="Arial" w:hAnsi="Arial" w:cs="Arial"/>
          <w:sz w:val="29"/>
          <w:sz-cs w:val="29"/>
          <w:i/>
          <w:spacing w:val="0"/>
        </w:rPr>
        <w:t xml:space="preserve">Nota: na IPA Norte a presença no sorteio é obrigatória para todas as equipas.</w:t>
      </w: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spacing w:after="346"/>
      </w:pPr>
      <w:r>
        <w:rPr>
          <w:rFonts w:ascii="Arial" w:hAnsi="Arial" w:cs="Arial"/>
          <w:sz w:val="34"/>
          <w:sz-cs w:val="34"/>
          <w:b/>
          <w:spacing w:val="0"/>
        </w:rPr>
        <w:t xml:space="preserve">Artigo 6.º Duração dos encontros</w:t>
      </w:r>
    </w:p>
    <w:p>
      <w:pPr>
        <w:ind w:left="720" w:first-line="-720"/>
      </w:pPr>
      <w:r>
        <w:rPr>
          <w:rFonts w:ascii="Arial" w:hAnsi="Arial" w:cs="Arial"/>
          <w:sz w:val="29"/>
          <w:sz-cs w:val="29"/>
        </w:rPr>
        <w:t xml:space="preserve"/>
        <w:tab/>
        <w:t xml:space="preserve">1</w:t>
        <w:tab/>
        <w:t xml:space="preserve"/>
      </w:r>
      <w:r>
        <w:rPr>
          <w:rFonts w:ascii="Arial" w:hAnsi="Arial" w:cs="Arial"/>
          <w:sz w:val="29"/>
          <w:sz-cs w:val="29"/>
          <w:spacing w:val="0"/>
        </w:rPr>
        <w:t xml:space="preserve">Cada encontro joga-se a um pente de [7] riscos: ganha a primeira equipa a chegar aos [7].</w:t>
      </w:r>
    </w:p>
    <w:p>
      <w:pPr>
        <w:ind w:left="720" w:first-line="-720"/>
      </w:pPr>
      <w:r>
        <w:rPr>
          <w:rFonts w:ascii="Arial" w:hAnsi="Arial" w:cs="Arial"/>
          <w:sz w:val="29"/>
          <w:sz-cs w:val="29"/>
        </w:rPr>
        <w:t xml:space="preserve"/>
        <w:tab/>
        <w:t xml:space="preserve">2</w:t>
        <w:tab/>
        <w:t xml:space="preserve"/>
      </w:r>
      <w:r>
        <w:rPr>
          <w:rFonts w:ascii="Arial" w:hAnsi="Arial" w:cs="Arial"/>
          <w:sz w:val="29"/>
          <w:sz-cs w:val="29"/>
          <w:spacing w:val="0"/>
        </w:rPr>
        <w:t xml:space="preserve">Nas eliminatórias, o pente é de [10] riscos.</w:t>
      </w:r>
    </w:p>
    <w:p>
      <w:pPr>
        <w:spacing w:after="293"/>
      </w:pPr>
      <w:r>
        <w:rPr>
          <w:rFonts w:ascii="Arial" w:hAnsi="Arial" w:cs="Arial"/>
          <w:sz w:val="29"/>
          <w:sz-cs w:val="29"/>
          <w:i/>
          <w:spacing w:val="0"/>
        </w:rPr>
        <w:t xml:space="preserve">Nota: outras medidas usadas são 12 jogos (Vila Flor), dois sets de 10 (IPA Norte) e melhor de três jogos de 8 bolas (Casa de Camilo).</w:t>
      </w: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spacing w:after="346"/>
      </w:pPr>
      <w:r>
        <w:rPr>
          <w:rFonts w:ascii="Arial" w:hAnsi="Arial" w:cs="Arial"/>
          <w:sz w:val="34"/>
          <w:sz-cs w:val="34"/>
          <w:b/>
          <w:spacing w:val="0"/>
        </w:rPr>
        <w:t xml:space="preserve">Artigo 7.º Regras de jogo</w:t>
      </w:r>
    </w:p>
    <w:p>
      <w:pPr>
        <w:ind w:left="720" w:first-line="-720"/>
      </w:pPr>
      <w:r>
        <w:rPr>
          <w:rFonts w:ascii="Arial" w:hAnsi="Arial" w:cs="Arial"/>
          <w:sz w:val="29"/>
          <w:sz-cs w:val="29"/>
        </w:rPr>
        <w:t xml:space="preserve"/>
        <w:tab/>
        <w:t xml:space="preserve">1</w:t>
        <w:tab/>
        <w:t xml:space="preserve"/>
      </w:r>
      <w:r>
        <w:rPr>
          <w:rFonts w:ascii="Arial" w:hAnsi="Arial" w:cs="Arial"/>
          <w:sz w:val="29"/>
          <w:sz-cs w:val="29"/>
          <w:spacing w:val="0"/>
        </w:rPr>
        <w:t xml:space="preserve">Joga-se Sueca com as regras tradicionais portuguesas: quatro jogadores em duas equipas, sentido anti-horário, assistir obrigatório. A ordem das cartas é Ás, 7, Rei, Valete, Dama, 6, 5, 4, 3, 2, e os pontos são Ás 11, 7 dez, Rei 4, Valete 3, Dama 2.</w:t>
      </w:r>
    </w:p>
    <w:p>
      <w:pPr>
        <w:ind w:left="720" w:first-line="-720"/>
      </w:pPr>
      <w:r>
        <w:rPr>
          <w:rFonts w:ascii="Arial" w:hAnsi="Arial" w:cs="Arial"/>
          <w:sz w:val="29"/>
          <w:sz-cs w:val="29"/>
        </w:rPr>
        <w:t xml:space="preserve"/>
        <w:tab/>
        <w:t xml:space="preserve">2</w:t>
        <w:tab/>
        <w:t xml:space="preserve"/>
      </w:r>
      <w:r>
        <w:rPr>
          <w:rFonts w:ascii="Arial" w:hAnsi="Arial" w:cs="Arial"/>
          <w:sz w:val="29"/>
          <w:sz-cs w:val="29"/>
          <w:spacing w:val="0"/>
        </w:rPr>
        <w:t xml:space="preserve">Na primeira mão, dá cartas quem tirar a carta mais alta. Depois, a vez de dar roda no sentido do jogo.</w:t>
      </w:r>
    </w:p>
    <w:p>
      <w:pPr>
        <w:ind w:left="720" w:first-line="-720"/>
      </w:pPr>
      <w:r>
        <w:rPr>
          <w:rFonts w:ascii="Arial" w:hAnsi="Arial" w:cs="Arial"/>
          <w:sz w:val="29"/>
          <w:sz-cs w:val="29"/>
        </w:rPr>
        <w:t xml:space="preserve"/>
        <w:tab/>
        <w:t xml:space="preserve">3</w:t>
        <w:tab/>
        <w:t xml:space="preserve"/>
      </w:r>
      <w:r>
        <w:rPr>
          <w:rFonts w:ascii="Arial" w:hAnsi="Arial" w:cs="Arial"/>
          <w:sz w:val="29"/>
          <w:sz-cs w:val="29"/>
          <w:spacing w:val="0"/>
        </w:rPr>
        <w:t xml:space="preserve">Baralha-se ao nível da mesa, com as cartas de costas, à vista de todos. Quem baralha não pode ver as cartas.</w:t>
      </w:r>
    </w:p>
    <w:p>
      <w:pPr>
        <w:ind w:left="720" w:first-line="-720"/>
      </w:pPr>
      <w:r>
        <w:rPr>
          <w:rFonts w:ascii="Arial" w:hAnsi="Arial" w:cs="Arial"/>
          <w:sz w:val="29"/>
          <w:sz-cs w:val="29"/>
        </w:rPr>
        <w:t xml:space="preserve"/>
        <w:tab/>
        <w:t xml:space="preserve">4</w:t>
        <w:tab/>
        <w:t xml:space="preserve"/>
      </w:r>
      <w:r>
        <w:rPr>
          <w:rFonts w:ascii="Arial" w:hAnsi="Arial" w:cs="Arial"/>
          <w:sz w:val="29"/>
          <w:sz-cs w:val="29"/>
          <w:spacing w:val="0"/>
        </w:rPr>
        <w:t xml:space="preserve">O corte é obrigatório e nunca de menos de 4 cartas.</w:t>
      </w:r>
    </w:p>
    <w:p>
      <w:pPr>
        <w:ind w:left="720" w:first-line="-720"/>
      </w:pPr>
      <w:r>
        <w:rPr>
          <w:rFonts w:ascii="Arial" w:hAnsi="Arial" w:cs="Arial"/>
          <w:sz w:val="29"/>
          <w:sz-cs w:val="29"/>
        </w:rPr>
        <w:t xml:space="preserve"/>
        <w:tab/>
        <w:t xml:space="preserve">5</w:t>
        <w:tab/>
        <w:t xml:space="preserve"/>
      </w:r>
      <w:r>
        <w:rPr>
          <w:rFonts w:ascii="Arial" w:hAnsi="Arial" w:cs="Arial"/>
          <w:sz w:val="29"/>
          <w:sz-cs w:val="29"/>
          <w:spacing w:val="0"/>
        </w:rPr>
        <w:t xml:space="preserve">Quem dá vira a primeira ou a última carta do baralho. O naipe dessa carta é o trunfo e a carta fica para quem dá.</w:t>
      </w:r>
    </w:p>
    <w:p>
      <w:pPr>
        <w:ind w:left="720" w:first-line="-720"/>
      </w:pPr>
      <w:r>
        <w:rPr>
          <w:rFonts w:ascii="Arial" w:hAnsi="Arial" w:cs="Arial"/>
          <w:sz w:val="29"/>
          <w:sz-cs w:val="29"/>
        </w:rPr>
        <w:t xml:space="preserve"/>
        <w:tab/>
        <w:t xml:space="preserve">6</w:t>
        <w:tab/>
        <w:t xml:space="preserve"/>
      </w:r>
      <w:r>
        <w:rPr>
          <w:rFonts w:ascii="Arial" w:hAnsi="Arial" w:cs="Arial"/>
          <w:sz w:val="29"/>
          <w:sz-cs w:val="29"/>
          <w:spacing w:val="0"/>
        </w:rPr>
        <w:t xml:space="preserve">Se as cartas forem mal dadas e o erro for visto antes de mostrar o trunfo, dá cartas o jogador seguinte, sem penalização. Se o trunfo já foi mostrado, a outra equipa marca [1 risco].</w:t>
      </w:r>
    </w:p>
    <w:p>
      <w:pPr>
        <w:ind w:left="720" w:first-line="-720"/>
      </w:pPr>
      <w:r>
        <w:rPr>
          <w:rFonts w:ascii="Arial" w:hAnsi="Arial" w:cs="Arial"/>
          <w:sz w:val="29"/>
          <w:sz-cs w:val="29"/>
        </w:rPr>
        <w:t xml:space="preserve"/>
        <w:tab/>
        <w:t xml:space="preserve">7</w:t>
        <w:tab/>
        <w:t xml:space="preserve"/>
      </w:r>
      <w:r>
        <w:rPr>
          <w:rFonts w:ascii="Arial" w:hAnsi="Arial" w:cs="Arial"/>
          <w:sz w:val="29"/>
          <w:sz-cs w:val="29"/>
          <w:spacing w:val="0"/>
        </w:rPr>
        <w:t xml:space="preserve">Carta jogada não volta à mão.</w:t>
      </w:r>
    </w:p>
    <w:p>
      <w:pPr>
        <w:ind w:left="720" w:first-line="-720"/>
      </w:pPr>
      <w:r>
        <w:rPr>
          <w:rFonts w:ascii="Arial" w:hAnsi="Arial" w:cs="Arial"/>
          <w:sz w:val="29"/>
          <w:sz-cs w:val="29"/>
        </w:rPr>
        <w:t xml:space="preserve"/>
        <w:tab/>
        <w:t xml:space="preserve">8</w:t>
        <w:tab/>
        <w:t xml:space="preserve"/>
      </w:r>
      <w:r>
        <w:rPr>
          <w:rFonts w:ascii="Arial" w:hAnsi="Arial" w:cs="Arial"/>
          <w:sz w:val="29"/>
          <w:sz-cs w:val="29"/>
          <w:spacing w:val="0"/>
        </w:rPr>
        <w:t xml:space="preserve">As vazas ficam num monte por equipa, sem mudar a ordem. Só se pode ver a última vaza. Se um jogador vir outras, a equipa adversária marca [2 riscos].</w:t>
      </w:r>
    </w:p>
    <w:p>
      <w:pPr>
        <w:ind w:left="720" w:first-line="-720"/>
      </w:pPr>
      <w:r>
        <w:rPr>
          <w:rFonts w:ascii="Arial" w:hAnsi="Arial" w:cs="Arial"/>
          <w:sz w:val="29"/>
          <w:sz-cs w:val="29"/>
        </w:rPr>
        <w:t xml:space="preserve"/>
        <w:tab/>
        <w:t xml:space="preserve">9</w:t>
        <w:tab/>
        <w:t xml:space="preserve"/>
      </w:r>
      <w:r>
        <w:rPr>
          <w:rFonts w:ascii="Arial" w:hAnsi="Arial" w:cs="Arial"/>
          <w:sz w:val="29"/>
          <w:sz-cs w:val="29"/>
          <w:spacing w:val="0"/>
        </w:rPr>
        <w:t xml:space="preserve">Jogam-se sempre as dez vazas. Se um jogador mostrar as cartas antes da última vaza, ou as mostrar ao parceiro, a sua equipa perde a [partida].</w:t>
      </w:r>
    </w:p>
    <w:p>
      <w:pPr>
        <w:spacing w:after="293"/>
      </w:pPr>
      <w:r>
        <w:rPr>
          <w:rFonts w:ascii="Arial" w:hAnsi="Arial" w:cs="Arial"/>
          <w:sz w:val="29"/>
          <w:sz-cs w:val="29"/>
          <w:i/>
          <w:spacing w:val="0"/>
        </w:rPr>
        <w:t xml:space="preserve">Notas: no GD BPI pode levantar-se uma carta jogada para assistir, desde que a vaza ainda não tenha sido recolhida nem coberta pelo adversário. A pena por ver vazas antigas vai de 1 ponto (Café Passatempo) a 4 jogos (Vila Flor, IPA Norte).</w:t>
      </w: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spacing w:after="346"/>
      </w:pPr>
      <w:r>
        <w:rPr>
          <w:rFonts w:ascii="Arial" w:hAnsi="Arial" w:cs="Arial"/>
          <w:sz w:val="34"/>
          <w:sz-cs w:val="34"/>
          <w:b/>
          <w:spacing w:val="0"/>
        </w:rPr>
        <w:t xml:space="preserve">Artigo 8.º Pontuação</w:t>
      </w:r>
    </w:p>
    <w:p>
      <w:pPr>
        <w:ind w:left="720" w:first-line="-720"/>
      </w:pPr>
      <w:r>
        <w:rPr>
          <w:rFonts w:ascii="Arial" w:hAnsi="Arial" w:cs="Arial"/>
          <w:sz w:val="29"/>
          <w:sz-cs w:val="29"/>
        </w:rPr>
        <w:t xml:space="preserve"/>
        <w:tab/>
        <w:t xml:space="preserve">1</w:t>
        <w:tab/>
        <w:t xml:space="preserve"/>
      </w:r>
      <w:r>
        <w:rPr>
          <w:rFonts w:ascii="Arial" w:hAnsi="Arial" w:cs="Arial"/>
          <w:sz w:val="29"/>
          <w:sz-cs w:val="29"/>
          <w:spacing w:val="0"/>
        </w:rPr>
        <w:t xml:space="preserve">No fim de cada mão, a equipa com 61 a 90 pontos marca 1 risco; com 91 ou mais, 2 riscos; se ganhar as dez vazas, 4 riscos.</w:t>
      </w:r>
    </w:p>
    <w:p>
      <w:pPr>
        <w:ind w:left="720" w:first-line="-720"/>
      </w:pPr>
      <w:r>
        <w:rPr>
          <w:rFonts w:ascii="Arial" w:hAnsi="Arial" w:cs="Arial"/>
          <w:sz w:val="29"/>
          <w:sz-cs w:val="29"/>
        </w:rPr>
        <w:t xml:space="preserve"/>
        <w:tab/>
        <w:t xml:space="preserve">2</w:t>
        <w:tab/>
        <w:t xml:space="preserve"/>
      </w:r>
      <w:r>
        <w:rPr>
          <w:rFonts w:ascii="Arial" w:hAnsi="Arial" w:cs="Arial"/>
          <w:sz w:val="29"/>
          <w:sz-cs w:val="29"/>
          <w:spacing w:val="0"/>
        </w:rPr>
        <w:t xml:space="preserve">Em caso de empate a 60 pontos, ninguém marca.</w:t>
      </w:r>
    </w:p>
    <w:p>
      <w:pPr>
        <w:spacing w:after="293"/>
      </w:pPr>
      <w:r>
        <w:rPr>
          <w:rFonts w:ascii="Arial" w:hAnsi="Arial" w:cs="Arial"/>
          <w:sz w:val="29"/>
          <w:sz-cs w:val="29"/>
          <w:i/>
          <w:spacing w:val="0"/>
        </w:rPr>
        <w:t xml:space="preserve">Nota: se na vossa terra os 120 pontos chegam para os 4 riscos, escreve no ponto 1 «com 120 pontos, 4 riscos». A Suecaria conta como está acima.</w:t>
      </w: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spacing w:after="346"/>
      </w:pPr>
      <w:r>
        <w:rPr>
          <w:rFonts w:ascii="Arial" w:hAnsi="Arial" w:cs="Arial"/>
          <w:sz w:val="34"/>
          <w:sz-cs w:val="34"/>
          <w:b/>
          <w:spacing w:val="0"/>
        </w:rPr>
        <w:t xml:space="preserve">Artigo 9.º Renúncia</w:t>
      </w:r>
    </w:p>
    <w:p>
      <w:pPr>
        <w:ind w:left="720" w:first-line="-720"/>
      </w:pPr>
      <w:r>
        <w:rPr>
          <w:rFonts w:ascii="Arial" w:hAnsi="Arial" w:cs="Arial"/>
          <w:sz w:val="29"/>
          <w:sz-cs w:val="29"/>
        </w:rPr>
        <w:t xml:space="preserve"/>
        <w:tab/>
        <w:t xml:space="preserve">1</w:t>
        <w:tab/>
        <w:t xml:space="preserve"/>
      </w:r>
      <w:r>
        <w:rPr>
          <w:rFonts w:ascii="Arial" w:hAnsi="Arial" w:cs="Arial"/>
          <w:sz w:val="29"/>
          <w:sz-cs w:val="29"/>
          <w:spacing w:val="0"/>
        </w:rPr>
        <w:t xml:space="preserve">Há renúncia quando um jogador não assiste ao naipe que saiu tendo cartas desse naipe, de propósito ou por engano.</w:t>
      </w:r>
    </w:p>
    <w:p>
      <w:pPr>
        <w:ind w:left="720" w:first-line="-720"/>
      </w:pPr>
      <w:r>
        <w:rPr>
          <w:rFonts w:ascii="Arial" w:hAnsi="Arial" w:cs="Arial"/>
          <w:sz w:val="29"/>
          <w:sz-cs w:val="29"/>
        </w:rPr>
        <w:t xml:space="preserve"/>
        <w:tab/>
        <w:t xml:space="preserve">2</w:t>
        <w:tab/>
        <w:t xml:space="preserve"/>
      </w:r>
      <w:r>
        <w:rPr>
          <w:rFonts w:ascii="Arial" w:hAnsi="Arial" w:cs="Arial"/>
          <w:sz w:val="29"/>
          <w:sz-cs w:val="29"/>
          <w:spacing w:val="0"/>
        </w:rPr>
        <w:t xml:space="preserve">A renúncia reclama-se no fim da mão. Depois de começar a mão seguinte, já não se aceita reclamação sobre a anterior.</w:t>
      </w:r>
    </w:p>
    <w:p>
      <w:pPr>
        <w:ind w:left="720" w:first-line="-720"/>
      </w:pPr>
      <w:r>
        <w:rPr>
          <w:rFonts w:ascii="Arial" w:hAnsi="Arial" w:cs="Arial"/>
          <w:sz w:val="29"/>
          <w:sz-cs w:val="29"/>
        </w:rPr>
        <w:t xml:space="preserve"/>
        <w:tab/>
        <w:t xml:space="preserve">3</w:t>
        <w:tab/>
        <w:t xml:space="preserve"/>
      </w:r>
      <w:r>
        <w:rPr>
          <w:rFonts w:ascii="Arial" w:hAnsi="Arial" w:cs="Arial"/>
          <w:sz w:val="29"/>
          <w:sz-cs w:val="29"/>
          <w:spacing w:val="0"/>
        </w:rPr>
        <w:t xml:space="preserve">Confirmada a renúncia pela análise das vazas, a equipa adversária ganha a mão e marca 4 riscos.</w:t>
      </w:r>
    </w:p>
    <w:p>
      <w:pPr>
        <w:ind w:left="720" w:first-line="-720"/>
      </w:pPr>
      <w:r>
        <w:rPr>
          <w:rFonts w:ascii="Arial" w:hAnsi="Arial" w:cs="Arial"/>
          <w:sz w:val="29"/>
          <w:sz-cs w:val="29"/>
        </w:rPr>
        <w:t xml:space="preserve"/>
        <w:tab/>
        <w:t xml:space="preserve">4</w:t>
        <w:tab/>
        <w:t xml:space="preserve"/>
      </w:r>
      <w:r>
        <w:rPr>
          <w:rFonts w:ascii="Arial" w:hAnsi="Arial" w:cs="Arial"/>
          <w:sz w:val="29"/>
          <w:sz-cs w:val="29"/>
          <w:spacing w:val="0"/>
        </w:rPr>
        <w:t xml:space="preserve">Se a acusação for falsa, a equipa acusada marca 1 risco.</w:t>
      </w:r>
    </w:p>
    <w:p>
      <w:pPr>
        <w:spacing w:after="293"/>
      </w:pPr>
      <w:r>
        <w:rPr>
          <w:rFonts w:ascii="Arial" w:hAnsi="Arial" w:cs="Arial"/>
          <w:sz w:val="29"/>
          <w:sz-cs w:val="29"/>
          <w:i/>
          <w:spacing w:val="0"/>
        </w:rPr>
        <w:t xml:space="preserve">Nota: em Almeirim, Azambuja e Coruche para-se o jogo logo que a renúncia é descoberta, e a acusação falsa dá 2 riscos à equipa acusada.</w:t>
      </w: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spacing w:after="346"/>
      </w:pPr>
      <w:r>
        <w:rPr>
          <w:rFonts w:ascii="Arial" w:hAnsi="Arial" w:cs="Arial"/>
          <w:sz w:val="34"/>
          <w:sz-cs w:val="34"/>
          <w:b/>
          <w:spacing w:val="0"/>
        </w:rPr>
        <w:t xml:space="preserve">Artigo 10.º Silêncio, sinais e conduta</w:t>
      </w:r>
    </w:p>
    <w:p>
      <w:pPr>
        <w:ind w:left="720" w:first-line="-720"/>
      </w:pPr>
      <w:r>
        <w:rPr>
          <w:rFonts w:ascii="Arial" w:hAnsi="Arial" w:cs="Arial"/>
          <w:sz w:val="29"/>
          <w:sz-cs w:val="29"/>
        </w:rPr>
        <w:t xml:space="preserve"/>
        <w:tab/>
        <w:t xml:space="preserve">1</w:t>
        <w:tab/>
        <w:t xml:space="preserve"/>
      </w:r>
      <w:r>
        <w:rPr>
          <w:rFonts w:ascii="Arial" w:hAnsi="Arial" w:cs="Arial"/>
          <w:sz w:val="29"/>
          <w:sz-cs w:val="29"/>
          <w:spacing w:val="0"/>
        </w:rPr>
        <w:t xml:space="preserve">Joga-se em silêncio. Só se fala no intervalo dos jogos. Conversar durante o jogo custa [2 riscos] à equipa.</w:t>
      </w:r>
    </w:p>
    <w:p>
      <w:pPr>
        <w:ind w:left="720" w:first-line="-720"/>
      </w:pPr>
      <w:r>
        <w:rPr>
          <w:rFonts w:ascii="Arial" w:hAnsi="Arial" w:cs="Arial"/>
          <w:sz w:val="29"/>
          <w:sz-cs w:val="29"/>
        </w:rPr>
        <w:t xml:space="preserve"/>
        <w:tab/>
        <w:t xml:space="preserve">2</w:t>
        <w:tab/>
        <w:t xml:space="preserve"/>
      </w:r>
      <w:r>
        <w:rPr>
          <w:rFonts w:ascii="Arial" w:hAnsi="Arial" w:cs="Arial"/>
          <w:sz w:val="29"/>
          <w:sz-cs w:val="29"/>
          <w:spacing w:val="0"/>
        </w:rPr>
        <w:t xml:space="preserve">É proibido qualquer sinal entre parceiros: gestos que mostrem intenções, pancadas na mesa, bater com os pés no chão. Cada sinal custa [2 riscos].</w:t>
      </w:r>
    </w:p>
    <w:p>
      <w:pPr>
        <w:ind w:left="720" w:first-line="-720"/>
      </w:pPr>
      <w:r>
        <w:rPr>
          <w:rFonts w:ascii="Arial" w:hAnsi="Arial" w:cs="Arial"/>
          <w:sz w:val="29"/>
          <w:sz-cs w:val="29"/>
        </w:rPr>
        <w:t xml:space="preserve"/>
        <w:tab/>
        <w:t xml:space="preserve">3</w:t>
        <w:tab/>
        <w:t xml:space="preserve"/>
      </w:r>
      <w:r>
        <w:rPr>
          <w:rFonts w:ascii="Arial" w:hAnsi="Arial" w:cs="Arial"/>
          <w:sz w:val="29"/>
          <w:sz-cs w:val="29"/>
          <w:spacing w:val="0"/>
        </w:rPr>
        <w:t xml:space="preserve">Um jogador que se levante da mesa por motivos de jogo faz a sua equipa ser excluída do torneio.</w:t>
      </w:r>
    </w:p>
    <w:p>
      <w:pPr>
        <w:ind w:left="720" w:first-line="-720"/>
      </w:pPr>
      <w:r>
        <w:rPr>
          <w:rFonts w:ascii="Arial" w:hAnsi="Arial" w:cs="Arial"/>
          <w:sz w:val="29"/>
          <w:sz-cs w:val="29"/>
        </w:rPr>
        <w:t xml:space="preserve"/>
        <w:tab/>
        <w:t xml:space="preserve">4</w:t>
        <w:tab/>
        <w:t xml:space="preserve"/>
      </w:r>
      <w:r>
        <w:rPr>
          <w:rFonts w:ascii="Arial" w:hAnsi="Arial" w:cs="Arial"/>
          <w:sz w:val="29"/>
          <w:sz-cs w:val="29"/>
          <w:spacing w:val="0"/>
        </w:rPr>
        <w:t xml:space="preserve">Durante os jogos não se fuma, come nem bebe à mesa.</w:t>
      </w:r>
    </w:p>
    <w:p>
      <w:pPr>
        <w:ind w:left="720" w:first-line="-720"/>
      </w:pPr>
      <w:r>
        <w:rPr>
          <w:rFonts w:ascii="Arial" w:hAnsi="Arial" w:cs="Arial"/>
          <w:sz w:val="29"/>
          <w:sz-cs w:val="29"/>
        </w:rPr>
        <w:t xml:space="preserve"/>
        <w:tab/>
        <w:t xml:space="preserve">5</w:t>
        <w:tab/>
        <w:t xml:space="preserve"/>
      </w:r>
      <w:r>
        <w:rPr>
          <w:rFonts w:ascii="Arial" w:hAnsi="Arial" w:cs="Arial"/>
          <w:sz w:val="29"/>
          <w:sz-cs w:val="29"/>
          <w:spacing w:val="0"/>
        </w:rPr>
        <w:t xml:space="preserve">O público fica fora da zona de jogo.</w:t>
      </w:r>
    </w:p>
    <w:p>
      <w:pPr>
        <w:ind w:left="720" w:first-line="-720"/>
      </w:pPr>
      <w:r>
        <w:rPr>
          <w:rFonts w:ascii="Arial" w:hAnsi="Arial" w:cs="Arial"/>
          <w:sz w:val="29"/>
          <w:sz-cs w:val="29"/>
        </w:rPr>
        <w:t xml:space="preserve"/>
        <w:tab/>
        <w:t xml:space="preserve">6</w:t>
        <w:tab/>
        <w:t xml:space="preserve"/>
      </w:r>
      <w:r>
        <w:rPr>
          <w:rFonts w:ascii="Arial" w:hAnsi="Arial" w:cs="Arial"/>
          <w:sz w:val="29"/>
          <w:sz-cs w:val="29"/>
          <w:spacing w:val="0"/>
        </w:rPr>
        <w:t xml:space="preserve">Quem se sentir prejudicado chama a organização e explica o que se passou com calma, sem discutir à mesa. Comportamentos que estraguem o convívio são penalizados conforme a gravidade.</w:t>
      </w:r>
    </w:p>
    <w:p>
      <w:pPr>
        <w:spacing w:after="293"/>
      </w:pPr>
      <w:r>
        <w:rPr>
          <w:rFonts w:ascii="Arial" w:hAnsi="Arial" w:cs="Arial"/>
          <w:sz w:val="29"/>
          <w:sz-cs w:val="29"/>
          <w:i/>
          <w:spacing w:val="0"/>
        </w:rPr>
        <w:t xml:space="preserve">Nota: o Café Passatempo começa por um aviso (a cada dois avisos a equipa perde um ponto) e proíbe o parceiro de jogar a carta que o sinal pedia.</w:t>
      </w: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spacing w:after="346"/>
      </w:pPr>
      <w:r>
        <w:rPr>
          <w:rFonts w:ascii="Arial" w:hAnsi="Arial" w:cs="Arial"/>
          <w:sz w:val="34"/>
          <w:sz-cs w:val="34"/>
          <w:b/>
          <w:spacing w:val="0"/>
        </w:rPr>
        <w:t xml:space="preserve">Artigo 11.º Pontualidade e faltas</w:t>
      </w:r>
    </w:p>
    <w:p>
      <w:pPr>
        <w:ind w:left="720" w:first-line="-720"/>
      </w:pPr>
      <w:r>
        <w:rPr>
          <w:rFonts w:ascii="Arial" w:hAnsi="Arial" w:cs="Arial"/>
          <w:sz w:val="29"/>
          <w:sz-cs w:val="29"/>
        </w:rPr>
        <w:t xml:space="preserve"/>
        <w:tab/>
        <w:t xml:space="preserve">1</w:t>
        <w:tab/>
        <w:t xml:space="preserve"/>
      </w:r>
      <w:r>
        <w:rPr>
          <w:rFonts w:ascii="Arial" w:hAnsi="Arial" w:cs="Arial"/>
          <w:sz w:val="29"/>
          <w:sz-cs w:val="29"/>
          <w:spacing w:val="0"/>
        </w:rPr>
        <w:t xml:space="preserve">As equipas apresentam-se [5 minutos] antes da hora do seu jogo.</w:t>
      </w:r>
    </w:p>
    <w:p>
      <w:pPr>
        <w:ind w:left="720" w:first-line="-720"/>
      </w:pPr>
      <w:r>
        <w:rPr>
          <w:rFonts w:ascii="Arial" w:hAnsi="Arial" w:cs="Arial"/>
          <w:sz w:val="29"/>
          <w:sz-cs w:val="29"/>
        </w:rPr>
        <w:t xml:space="preserve"/>
        <w:tab/>
        <w:t xml:space="preserve">2</w:t>
        <w:tab/>
        <w:t xml:space="preserve"/>
      </w:r>
      <w:r>
        <w:rPr>
          <w:rFonts w:ascii="Arial" w:hAnsi="Arial" w:cs="Arial"/>
          <w:sz w:val="29"/>
          <w:sz-cs w:val="29"/>
          <w:spacing w:val="0"/>
        </w:rPr>
        <w:t xml:space="preserve">Há [15] minutos de tolerância. Depois disso, a equipa em falta perde o encontro por [7-0].</w:t>
      </w:r>
    </w:p>
    <w:p>
      <w:pPr>
        <w:ind w:left="720" w:first-line="-720"/>
      </w:pPr>
      <w:r>
        <w:rPr>
          <w:rFonts w:ascii="Arial" w:hAnsi="Arial" w:cs="Arial"/>
          <w:sz w:val="29"/>
          <w:sz-cs w:val="29"/>
        </w:rPr>
        <w:t xml:space="preserve"/>
        <w:tab/>
        <w:t xml:space="preserve">3</w:t>
        <w:tab/>
        <w:t xml:space="preserve"/>
      </w:r>
      <w:r>
        <w:rPr>
          <w:rFonts w:ascii="Arial" w:hAnsi="Arial" w:cs="Arial"/>
          <w:sz w:val="29"/>
          <w:sz-cs w:val="29"/>
          <w:spacing w:val="0"/>
        </w:rPr>
        <w:t xml:space="preserve">Só a organização pode mudar horários.</w:t>
      </w:r>
    </w:p>
    <w:p>
      <w:pPr>
        <w:ind w:left="720" w:first-line="-720"/>
      </w:pPr>
      <w:r>
        <w:rPr>
          <w:rFonts w:ascii="Arial" w:hAnsi="Arial" w:cs="Arial"/>
          <w:sz w:val="29"/>
          <w:sz-cs w:val="29"/>
        </w:rPr>
        <w:t xml:space="preserve"/>
        <w:tab/>
        <w:t xml:space="preserve">4</w:t>
        <w:tab/>
        <w:t xml:space="preserve"/>
      </w:r>
      <w:r>
        <w:rPr>
          <w:rFonts w:ascii="Arial" w:hAnsi="Arial" w:cs="Arial"/>
          <w:sz w:val="29"/>
          <w:sz-cs w:val="29"/>
          <w:spacing w:val="0"/>
        </w:rPr>
        <w:t xml:space="preserve">Se uma equipa desistir durante a fase de grupos, as outras equipas do grupo recebem os pontos da vitória sobre ela.</w:t>
      </w:r>
    </w:p>
    <w:p>
      <w:pPr>
        <w:spacing w:after="346"/>
      </w:pPr>
      <w:r>
        <w:rPr>
          <w:rFonts w:ascii="Arial" w:hAnsi="Arial" w:cs="Arial"/>
          <w:sz w:val="34"/>
          <w:sz-cs w:val="34"/>
          <w:b/>
          <w:spacing w:val="0"/>
        </w:rPr>
        <w:t xml:space="preserve">Artigo 12.º Desempates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Na fase de grupos, as equipas empatadas em pontos desempatam por esta ordem:</w:t>
      </w:r>
    </w:p>
    <w:p>
      <w:pPr>
        <w:ind w:left="720" w:first-line="-720"/>
      </w:pPr>
      <w:r>
        <w:rPr>
          <w:rFonts w:ascii="Arial" w:hAnsi="Arial" w:cs="Arial"/>
          <w:sz w:val="29"/>
          <w:sz-cs w:val="29"/>
        </w:rPr>
        <w:t xml:space="preserve"/>
        <w:tab/>
        <w:t xml:space="preserve">1</w:t>
        <w:tab/>
        <w:t xml:space="preserve"/>
      </w:r>
      <w:r>
        <w:rPr>
          <w:rFonts w:ascii="Arial" w:hAnsi="Arial" w:cs="Arial"/>
          <w:sz w:val="29"/>
          <w:sz-cs w:val="29"/>
          <w:spacing w:val="0"/>
        </w:rPr>
        <w:t xml:space="preserve">resultado do confronto direto;</w:t>
      </w:r>
    </w:p>
    <w:p>
      <w:pPr>
        <w:ind w:left="720" w:first-line="-720"/>
      </w:pPr>
      <w:r>
        <w:rPr>
          <w:rFonts w:ascii="Arial" w:hAnsi="Arial" w:cs="Arial"/>
          <w:sz w:val="29"/>
          <w:sz-cs w:val="29"/>
        </w:rPr>
        <w:t xml:space="preserve"/>
        <w:tab/>
        <w:t xml:space="preserve">2</w:t>
        <w:tab/>
        <w:t xml:space="preserve"/>
      </w:r>
      <w:r>
        <w:rPr>
          <w:rFonts w:ascii="Arial" w:hAnsi="Arial" w:cs="Arial"/>
          <w:sz w:val="29"/>
          <w:sz-cs w:val="29"/>
          <w:spacing w:val="0"/>
        </w:rPr>
        <w:t xml:space="preserve">diferença de riscos (ganhos menos perdidos);</w:t>
      </w:r>
    </w:p>
    <w:p>
      <w:pPr>
        <w:ind w:left="720" w:first-line="-720"/>
      </w:pPr>
      <w:r>
        <w:rPr>
          <w:rFonts w:ascii="Arial" w:hAnsi="Arial" w:cs="Arial"/>
          <w:sz w:val="29"/>
          <w:sz-cs w:val="29"/>
        </w:rPr>
        <w:t xml:space="preserve"/>
        <w:tab/>
        <w:t xml:space="preserve">3</w:t>
        <w:tab/>
        <w:t xml:space="preserve"/>
      </w:r>
      <w:r>
        <w:rPr>
          <w:rFonts w:ascii="Arial" w:hAnsi="Arial" w:cs="Arial"/>
          <w:sz w:val="29"/>
          <w:sz-cs w:val="29"/>
          <w:spacing w:val="0"/>
        </w:rPr>
        <w:t xml:space="preserve">mais riscos ganhos;</w:t>
      </w:r>
    </w:p>
    <w:p>
      <w:pPr>
        <w:ind w:left="720" w:first-line="-720"/>
      </w:pPr>
      <w:r>
        <w:rPr>
          <w:rFonts w:ascii="Arial" w:hAnsi="Arial" w:cs="Arial"/>
          <w:sz w:val="29"/>
          <w:sz-cs w:val="29"/>
        </w:rPr>
        <w:t xml:space="preserve"/>
        <w:tab/>
        <w:t xml:space="preserve">4</w:t>
        <w:tab/>
        <w:t xml:space="preserve"/>
      </w:r>
      <w:r>
        <w:rPr>
          <w:rFonts w:ascii="Arial" w:hAnsi="Arial" w:cs="Arial"/>
          <w:sz w:val="29"/>
          <w:sz-cs w:val="29"/>
          <w:spacing w:val="0"/>
        </w:rPr>
        <w:t xml:space="preserve">uma negra: um encontro extra, com as mesmas regras.</w:t>
      </w:r>
    </w:p>
    <w:p>
      <w:pPr>
        <w:spacing w:after="346"/>
      </w:pPr>
      <w:r>
        <w:rPr>
          <w:rFonts w:ascii="Arial" w:hAnsi="Arial" w:cs="Arial"/>
          <w:sz w:val="34"/>
          <w:sz-cs w:val="34"/>
          <w:b/>
          <w:spacing w:val="0"/>
        </w:rPr>
        <w:t xml:space="preserve">Artigo 13.º Ficha de jogo e arbitragem</w:t>
      </w:r>
    </w:p>
    <w:p>
      <w:pPr>
        <w:ind w:left="720" w:first-line="-720"/>
      </w:pPr>
      <w:r>
        <w:rPr>
          <w:rFonts w:ascii="Arial" w:hAnsi="Arial" w:cs="Arial"/>
          <w:sz w:val="29"/>
          <w:sz-cs w:val="29"/>
        </w:rPr>
        <w:t xml:space="preserve"/>
        <w:tab/>
        <w:t xml:space="preserve">1</w:t>
        <w:tab/>
        <w:t xml:space="preserve"/>
      </w:r>
      <w:r>
        <w:rPr>
          <w:rFonts w:ascii="Arial" w:hAnsi="Arial" w:cs="Arial"/>
          <w:sz w:val="29"/>
          <w:sz-cs w:val="29"/>
          <w:spacing w:val="0"/>
        </w:rPr>
        <w:t xml:space="preserve">Cada encontro tem uma ficha de jogo. Preenche-a quem os quatro jogadores aceitarem; sem acordo, o mais velho.</w:t>
      </w:r>
    </w:p>
    <w:p>
      <w:pPr>
        <w:ind w:left="720" w:first-line="-720"/>
      </w:pPr>
      <w:r>
        <w:rPr>
          <w:rFonts w:ascii="Arial" w:hAnsi="Arial" w:cs="Arial"/>
          <w:sz w:val="29"/>
          <w:sz-cs w:val="29"/>
        </w:rPr>
        <w:t xml:space="preserve"/>
        <w:tab/>
        <w:t xml:space="preserve">2</w:t>
        <w:tab/>
        <w:t xml:space="preserve"/>
      </w:r>
      <w:r>
        <w:rPr>
          <w:rFonts w:ascii="Arial" w:hAnsi="Arial" w:cs="Arial"/>
          <w:sz w:val="29"/>
          <w:sz-cs w:val="29"/>
          <w:spacing w:val="0"/>
        </w:rPr>
        <w:t xml:space="preserve">No fim, um jogador de cada equipa assina a ficha e entrega-a à organização.</w:t>
      </w:r>
    </w:p>
    <w:p>
      <w:pPr>
        <w:ind w:left="720" w:first-line="-720"/>
      </w:pPr>
      <w:r>
        <w:rPr>
          <w:rFonts w:ascii="Arial" w:hAnsi="Arial" w:cs="Arial"/>
          <w:sz w:val="29"/>
          <w:sz-cs w:val="29"/>
        </w:rPr>
        <w:t xml:space="preserve"/>
        <w:tab/>
        <w:t xml:space="preserve">3</w:t>
        <w:tab/>
        <w:t xml:space="preserve"/>
      </w:r>
      <w:r>
        <w:rPr>
          <w:rFonts w:ascii="Arial" w:hAnsi="Arial" w:cs="Arial"/>
          <w:sz w:val="29"/>
          <w:sz-cs w:val="29"/>
          <w:spacing w:val="0"/>
        </w:rPr>
        <w:t xml:space="preserve">[A organização tem [número] árbitros / cada equipa indica uma pessoa para a arbitragem.]</w:t>
      </w:r>
    </w:p>
    <w:p>
      <w:pPr>
        <w:spacing w:after="346"/>
      </w:pPr>
      <w:r>
        <w:rPr>
          <w:rFonts w:ascii="Arial" w:hAnsi="Arial" w:cs="Arial"/>
          <w:sz w:val="34"/>
          <w:sz-cs w:val="34"/>
          <w:b/>
          <w:spacing w:val="0"/>
        </w:rPr>
        <w:t xml:space="preserve">Artigo 14.º Prémios</w:t>
      </w:r>
    </w:p>
    <w:p>
      <w:pPr>
        <w:ind w:left="720" w:first-line="-720"/>
      </w:pPr>
      <w:r>
        <w:rPr>
          <w:rFonts w:ascii="Arial" w:hAnsi="Arial" w:cs="Arial"/>
          <w:sz w:val="29"/>
          <w:sz-cs w:val="29"/>
        </w:rPr>
        <w:t xml:space="preserve"/>
        <w:tab/>
        <w:t xml:space="preserve">1</w:t>
        <w:tab/>
        <w:t xml:space="preserve"/>
      </w:r>
      <w:r>
        <w:rPr>
          <w:rFonts w:ascii="Arial" w:hAnsi="Arial" w:cs="Arial"/>
          <w:sz w:val="29"/>
          <w:sz-cs w:val="29"/>
          <w:spacing w:val="0"/>
        </w:rPr>
        <w:t xml:space="preserve">1.º lugar: [prémio]. 2.º lugar: [prémio]. 3.º lugar: [prémio].</w:t>
      </w:r>
    </w:p>
    <w:p>
      <w:pPr>
        <w:ind w:left="720" w:first-line="-720"/>
      </w:pPr>
      <w:r>
        <w:rPr>
          <w:rFonts w:ascii="Arial" w:hAnsi="Arial" w:cs="Arial"/>
          <w:sz w:val="29"/>
          <w:sz-cs w:val="29"/>
        </w:rPr>
        <w:t xml:space="preserve"/>
        <w:tab/>
        <w:t xml:space="preserve">2</w:t>
        <w:tab/>
        <w:t xml:space="preserve"/>
      </w:r>
      <w:r>
        <w:rPr>
          <w:rFonts w:ascii="Arial" w:hAnsi="Arial" w:cs="Arial"/>
          <w:sz w:val="29"/>
          <w:sz-cs w:val="29"/>
          <w:spacing w:val="0"/>
        </w:rPr>
        <w:t xml:space="preserve">O 3.º lugar decide-se num jogo entre as equipas vencidas nas meias-finais.</w:t>
      </w:r>
    </w:p>
    <w:p>
      <w:pPr>
        <w:ind w:left="720" w:first-line="-720"/>
      </w:pPr>
      <w:r>
        <w:rPr>
          <w:rFonts w:ascii="Arial" w:hAnsi="Arial" w:cs="Arial"/>
          <w:sz w:val="29"/>
          <w:sz-cs w:val="29"/>
        </w:rPr>
        <w:t xml:space="preserve"/>
        <w:tab/>
        <w:t xml:space="preserve">3</w:t>
        <w:tab/>
        <w:t xml:space="preserve"/>
      </w:r>
      <w:r>
        <w:rPr>
          <w:rFonts w:ascii="Arial" w:hAnsi="Arial" w:cs="Arial"/>
          <w:sz w:val="29"/>
          <w:sz-cs w:val="29"/>
          <w:spacing w:val="0"/>
        </w:rPr>
        <w:t xml:space="preserve">Os prémios são entregues [no fim da final / hora e local].</w:t>
      </w:r>
    </w:p>
    <w:p>
      <w:pPr>
        <w:spacing w:after="346"/>
      </w:pPr>
      <w:r>
        <w:rPr>
          <w:rFonts w:ascii="Arial" w:hAnsi="Arial" w:cs="Arial"/>
          <w:sz w:val="34"/>
          <w:sz-cs w:val="34"/>
          <w:b/>
          <w:spacing w:val="0"/>
        </w:rPr>
        <w:t xml:space="preserve">Artigo 15.º Casos omissos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O que este regulamento não prevê é decidido pela organização. Das decisões da organização não há recurso.</w:t>
      </w:r>
    </w:p>
    <w:p>
      <w:pPr>
        <w:spacing w:after="293"/>
      </w:pPr>
      <w:r>
        <w:rPr>
          <w:rFonts w:ascii="Arial" w:hAnsi="Arial" w:cs="Arial"/>
          <w:sz w:val="29"/>
          <w:sz-cs w:val="29"/>
          <w:i/>
          <w:spacing w:val="0"/>
        </w:rPr>
        <w:t xml:space="preserve">Modelo publicado em suecaria.com/sueca/regulamento-torneio, a partir de oito regulamentos reais.</w:t>
      </w:r>
      <w:r>
        <w:rPr>
          <w:rFonts w:ascii="Arial" w:hAnsi="Arial" w:cs="Arial"/>
          <w:sz w:val="29"/>
          <w:sz-cs w:val="29"/>
          <w:spacing w:val="0"/>
        </w:rPr>
        <w:t xml:space="preserve"/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